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F" w:rsidRPr="00795151" w:rsidRDefault="00B0566F">
      <w:pPr>
        <w:rPr>
          <w:rFonts w:ascii="Century Gothic" w:hAnsi="Century Gothic"/>
          <w:b/>
          <w:color w:val="92D050"/>
          <w:sz w:val="40"/>
          <w:szCs w:val="40"/>
        </w:rPr>
      </w:pPr>
      <w:r w:rsidRPr="004039A6">
        <w:rPr>
          <w:rFonts w:ascii="Century Gothic" w:hAnsi="Century Gothic"/>
          <w:b/>
          <w:color w:val="92D050"/>
          <w:sz w:val="40"/>
          <w:szCs w:val="40"/>
        </w:rPr>
        <w:t>Ecole maternelle PASTEUR – GRAND-QUEVILLY</w:t>
      </w:r>
    </w:p>
    <w:p w:rsidR="00B0566F" w:rsidRPr="004039A6" w:rsidRDefault="00B0566F" w:rsidP="00B0566F">
      <w:pPr>
        <w:jc w:val="center"/>
        <w:rPr>
          <w:rFonts w:ascii="Century Gothic" w:hAnsi="Century Gothic"/>
          <w:b/>
          <w:color w:val="00B0F0"/>
          <w:sz w:val="72"/>
          <w:szCs w:val="72"/>
        </w:rPr>
      </w:pPr>
      <w:r w:rsidRPr="004039A6">
        <w:rPr>
          <w:rFonts w:ascii="Century Gothic" w:hAnsi="Century Gothic"/>
          <w:b/>
          <w:color w:val="00B0F0"/>
          <w:sz w:val="72"/>
          <w:szCs w:val="72"/>
        </w:rPr>
        <w:t>CARNET DE SUIVI</w:t>
      </w:r>
    </w:p>
    <w:p w:rsidR="00B0566F" w:rsidRPr="004039A6" w:rsidRDefault="00B0566F" w:rsidP="00B0566F">
      <w:pPr>
        <w:rPr>
          <w:rFonts w:ascii="Century Gothic" w:hAnsi="Century Gothic"/>
          <w:b/>
          <w:color w:val="B2A1C7" w:themeColor="accent4" w:themeTint="99"/>
          <w:sz w:val="52"/>
          <w:szCs w:val="52"/>
        </w:rPr>
      </w:pPr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De </w:t>
      </w:r>
      <w:proofErr w:type="gramStart"/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:_</w:t>
      </w:r>
      <w:proofErr w:type="gramEnd"/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_________________________</w:t>
      </w:r>
    </w:p>
    <w:p w:rsidR="00795151" w:rsidRDefault="00B0566F" w:rsidP="00B0566F">
      <w:pPr>
        <w:rPr>
          <w:rFonts w:ascii="Century Gothic" w:hAnsi="Century Gothic"/>
          <w:b/>
          <w:color w:val="B2A1C7" w:themeColor="accent4" w:themeTint="99"/>
          <w:sz w:val="52"/>
          <w:szCs w:val="52"/>
        </w:rPr>
      </w:pPr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Né(e) le </w:t>
      </w:r>
      <w:proofErr w:type="gramStart"/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:_</w:t>
      </w:r>
      <w:proofErr w:type="gramEnd"/>
      <w:r w:rsidRPr="004039A6">
        <w:rPr>
          <w:rFonts w:ascii="Century Gothic" w:hAnsi="Century Gothic"/>
          <w:b/>
          <w:color w:val="B2A1C7" w:themeColor="accent4" w:themeTint="99"/>
          <w:sz w:val="52"/>
          <w:szCs w:val="52"/>
        </w:rPr>
        <w:t>_____________</w:t>
      </w:r>
    </w:p>
    <w:p w:rsidR="00795151" w:rsidRPr="00795151" w:rsidRDefault="00795151" w:rsidP="00B0566F">
      <w:pPr>
        <w:rPr>
          <w:rFonts w:ascii="Century Gothic" w:hAnsi="Century Gothic"/>
          <w:b/>
          <w:color w:val="B2A1C7" w:themeColor="accent4" w:themeTint="99"/>
          <w:sz w:val="28"/>
          <w:szCs w:val="28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4213"/>
        <w:gridCol w:w="4292"/>
      </w:tblGrid>
      <w:tr w:rsidR="00B0566F" w:rsidRPr="004039A6" w:rsidTr="00B0566F">
        <w:trPr>
          <w:trHeight w:val="3592"/>
        </w:trPr>
        <w:tc>
          <w:tcPr>
            <w:tcW w:w="4213" w:type="dxa"/>
          </w:tcPr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</w:tc>
        <w:tc>
          <w:tcPr>
            <w:tcW w:w="4292" w:type="dxa"/>
          </w:tcPr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</w:tc>
      </w:tr>
      <w:tr w:rsidR="00B0566F" w:rsidRPr="004039A6" w:rsidTr="00B0566F">
        <w:trPr>
          <w:trHeight w:val="1399"/>
        </w:trPr>
        <w:tc>
          <w:tcPr>
            <w:tcW w:w="4213" w:type="dxa"/>
          </w:tcPr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40"/>
                <w:szCs w:val="40"/>
              </w:rPr>
              <w:t xml:space="preserve">TPS </w:t>
            </w:r>
          </w:p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  <w:t>avec</w:t>
            </w:r>
          </w:p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</w:p>
        </w:tc>
        <w:tc>
          <w:tcPr>
            <w:tcW w:w="4292" w:type="dxa"/>
          </w:tcPr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40"/>
                <w:szCs w:val="40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40"/>
                <w:szCs w:val="40"/>
              </w:rPr>
              <w:t xml:space="preserve">PS </w:t>
            </w:r>
          </w:p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  <w:t>avec</w:t>
            </w:r>
          </w:p>
        </w:tc>
      </w:tr>
      <w:tr w:rsidR="00B0566F" w:rsidRPr="004039A6" w:rsidTr="00B0566F">
        <w:trPr>
          <w:trHeight w:val="3268"/>
        </w:trPr>
        <w:tc>
          <w:tcPr>
            <w:tcW w:w="4213" w:type="dxa"/>
          </w:tcPr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</w:tc>
        <w:tc>
          <w:tcPr>
            <w:tcW w:w="4292" w:type="dxa"/>
          </w:tcPr>
          <w:p w:rsidR="00B0566F" w:rsidRPr="004039A6" w:rsidRDefault="00B0566F" w:rsidP="00B0566F">
            <w:pPr>
              <w:jc w:val="center"/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</w:p>
        </w:tc>
      </w:tr>
      <w:tr w:rsidR="00B0566F" w:rsidRPr="004039A6" w:rsidTr="00B0566F">
        <w:trPr>
          <w:trHeight w:val="1022"/>
        </w:trPr>
        <w:tc>
          <w:tcPr>
            <w:tcW w:w="4213" w:type="dxa"/>
          </w:tcPr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40"/>
                <w:szCs w:val="40"/>
              </w:rPr>
              <w:t xml:space="preserve">MS </w:t>
            </w:r>
          </w:p>
          <w:p w:rsidR="00B0566F" w:rsidRDefault="00795151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  <w:t>a</w:t>
            </w:r>
            <w:r w:rsidR="00B0566F" w:rsidRPr="004039A6"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  <w:t>vec</w:t>
            </w:r>
          </w:p>
          <w:p w:rsidR="00795151" w:rsidRPr="004039A6" w:rsidRDefault="00795151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</w:p>
        </w:tc>
        <w:tc>
          <w:tcPr>
            <w:tcW w:w="4292" w:type="dxa"/>
          </w:tcPr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40"/>
                <w:szCs w:val="40"/>
              </w:rPr>
              <w:t xml:space="preserve">GS </w:t>
            </w:r>
          </w:p>
          <w:p w:rsidR="00B0566F" w:rsidRPr="004039A6" w:rsidRDefault="00B0566F" w:rsidP="00B0566F">
            <w:pPr>
              <w:rPr>
                <w:rFonts w:ascii="Century Gothic" w:hAnsi="Century Gothic"/>
                <w:b/>
                <w:color w:val="4BACC6" w:themeColor="accent5"/>
                <w:sz w:val="96"/>
                <w:szCs w:val="96"/>
              </w:rPr>
            </w:pPr>
            <w:r w:rsidRPr="004039A6">
              <w:rPr>
                <w:rFonts w:ascii="Century Gothic" w:hAnsi="Century Gothic"/>
                <w:b/>
                <w:color w:val="4BACC6" w:themeColor="accent5"/>
                <w:sz w:val="32"/>
                <w:szCs w:val="32"/>
              </w:rPr>
              <w:t>avec</w:t>
            </w:r>
          </w:p>
        </w:tc>
      </w:tr>
    </w:tbl>
    <w:p w:rsidR="00B0566F" w:rsidRDefault="00B0566F" w:rsidP="00795151">
      <w:pPr>
        <w:rPr>
          <w:rFonts w:ascii="Century Gothic" w:hAnsi="Century Gothic"/>
          <w:b/>
          <w:sz w:val="96"/>
          <w:szCs w:val="96"/>
        </w:rPr>
      </w:pPr>
    </w:p>
    <w:p w:rsidR="00795151" w:rsidRDefault="00795151" w:rsidP="00795151">
      <w:pPr>
        <w:pStyle w:val="Textbody"/>
        <w:jc w:val="center"/>
        <w:rPr>
          <w:rFonts w:ascii="Century Gothic" w:hAnsi="Century Gothic"/>
          <w:color w:val="DC2300"/>
          <w:sz w:val="36"/>
          <w:szCs w:val="36"/>
        </w:rPr>
      </w:pPr>
    </w:p>
    <w:p w:rsidR="00795151" w:rsidRDefault="00795151" w:rsidP="00795151">
      <w:pPr>
        <w:pStyle w:val="Textbody"/>
        <w:jc w:val="center"/>
        <w:rPr>
          <w:rFonts w:ascii="Century Gothic" w:hAnsi="Century Gothic"/>
          <w:color w:val="DC2300"/>
          <w:sz w:val="36"/>
          <w:szCs w:val="36"/>
        </w:rPr>
      </w:pPr>
    </w:p>
    <w:p w:rsidR="00795151" w:rsidRDefault="00795151" w:rsidP="00795151">
      <w:pPr>
        <w:pStyle w:val="Textbody"/>
        <w:jc w:val="center"/>
        <w:rPr>
          <w:rFonts w:ascii="Century Gothic" w:hAnsi="Century Gothic"/>
          <w:color w:val="DC2300"/>
          <w:sz w:val="36"/>
          <w:szCs w:val="36"/>
        </w:rPr>
      </w:pPr>
      <w:r>
        <w:rPr>
          <w:rFonts w:ascii="Century Gothic" w:hAnsi="Century Gothic"/>
          <w:color w:val="DC2300"/>
          <w:sz w:val="36"/>
          <w:szCs w:val="36"/>
        </w:rPr>
        <w:t>Qu’est-ce que le carnet de suivi ?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Dans ce carnet, vous trouverez les </w:t>
      </w:r>
      <w:r>
        <w:rPr>
          <w:rFonts w:ascii="Century Gothic" w:hAnsi="Century Gothic"/>
          <w:b/>
          <w:bCs/>
          <w:sz w:val="28"/>
          <w:szCs w:val="28"/>
        </w:rPr>
        <w:t>réussites</w:t>
      </w:r>
    </w:p>
    <w:p w:rsidR="00795151" w:rsidRDefault="00795151" w:rsidP="00795151">
      <w:pPr>
        <w:pStyle w:val="Textbody"/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et</w:t>
      </w:r>
      <w:proofErr w:type="gramEnd"/>
      <w:r>
        <w:rPr>
          <w:rFonts w:ascii="Century Gothic" w:hAnsi="Century Gothic"/>
          <w:sz w:val="28"/>
          <w:szCs w:val="28"/>
        </w:rPr>
        <w:t xml:space="preserve"> les </w:t>
      </w:r>
      <w:r>
        <w:rPr>
          <w:rFonts w:ascii="Century Gothic" w:hAnsi="Century Gothic"/>
          <w:b/>
          <w:bCs/>
          <w:sz w:val="28"/>
          <w:szCs w:val="28"/>
        </w:rPr>
        <w:t xml:space="preserve">progrès </w:t>
      </w:r>
      <w:r>
        <w:rPr>
          <w:rFonts w:ascii="Century Gothic" w:hAnsi="Century Gothic"/>
          <w:sz w:val="28"/>
          <w:szCs w:val="28"/>
        </w:rPr>
        <w:t xml:space="preserve">de </w:t>
      </w:r>
      <w:r>
        <w:rPr>
          <w:rFonts w:ascii="Century Gothic" w:hAnsi="Century Gothic"/>
          <w:sz w:val="28"/>
          <w:szCs w:val="28"/>
          <w:u w:val="single"/>
        </w:rPr>
        <w:t>votre</w:t>
      </w:r>
      <w:r>
        <w:rPr>
          <w:rFonts w:ascii="Century Gothic" w:hAnsi="Century Gothic"/>
          <w:sz w:val="28"/>
          <w:szCs w:val="28"/>
        </w:rPr>
        <w:t xml:space="preserve"> enfant.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Prenez-en soin !</w:t>
      </w:r>
    </w:p>
    <w:p w:rsidR="00795151" w:rsidRDefault="00795151" w:rsidP="00795151">
      <w:pPr>
        <w:pStyle w:val="Textbody"/>
        <w:rPr>
          <w:rFonts w:ascii="Century Gothic" w:hAnsi="Century Gothic"/>
          <w:sz w:val="28"/>
          <w:szCs w:val="28"/>
        </w:rPr>
      </w:pPr>
    </w:p>
    <w:p w:rsidR="00795151" w:rsidRDefault="00795151" w:rsidP="00795151">
      <w:pPr>
        <w:pStyle w:val="Textbody"/>
        <w:jc w:val="center"/>
        <w:rPr>
          <w:rFonts w:ascii="Century Gothic" w:hAnsi="Century Gothic"/>
          <w:color w:val="00AE00"/>
          <w:sz w:val="36"/>
          <w:szCs w:val="36"/>
        </w:rPr>
      </w:pPr>
      <w:r>
        <w:rPr>
          <w:rFonts w:ascii="Century Gothic" w:hAnsi="Century Gothic"/>
          <w:color w:val="00AE00"/>
          <w:sz w:val="36"/>
          <w:szCs w:val="36"/>
        </w:rPr>
        <w:t>Comment est-il construit ?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 fur et à mesure des apprentissages lorsque 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la</w:t>
      </w:r>
      <w:proofErr w:type="gramEnd"/>
      <w:r>
        <w:rPr>
          <w:rFonts w:ascii="Century Gothic" w:hAnsi="Century Gothic"/>
          <w:sz w:val="28"/>
          <w:szCs w:val="28"/>
        </w:rPr>
        <w:t xml:space="preserve"> compétence est acquise, l’enseignante colle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le</w:t>
      </w:r>
      <w:proofErr w:type="gramEnd"/>
      <w:r>
        <w:rPr>
          <w:rFonts w:ascii="Century Gothic" w:hAnsi="Century Gothic"/>
          <w:sz w:val="28"/>
          <w:szCs w:val="28"/>
        </w:rPr>
        <w:t xml:space="preserve"> texte correspondant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et</w:t>
      </w:r>
      <w:proofErr w:type="gramEnd"/>
      <w:r>
        <w:rPr>
          <w:rFonts w:ascii="Century Gothic" w:hAnsi="Century Gothic"/>
          <w:sz w:val="28"/>
          <w:szCs w:val="28"/>
        </w:rPr>
        <w:t xml:space="preserve"> le carnet se remplit petit à petit.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Chaque enfant </w:t>
      </w:r>
      <w:r>
        <w:rPr>
          <w:rFonts w:ascii="Century Gothic" w:hAnsi="Century Gothic"/>
          <w:b/>
          <w:bCs/>
          <w:color w:val="00B050"/>
          <w:sz w:val="28"/>
          <w:szCs w:val="28"/>
        </w:rPr>
        <w:t>avance à son rythme</w: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, il n'y a pas de règle, </w:t>
      </w:r>
    </w:p>
    <w:p w:rsidR="00795151" w:rsidRDefault="00795151" w:rsidP="00795151">
      <w:pPr>
        <w:pStyle w:val="Textbody"/>
        <w:jc w:val="center"/>
        <w:rPr>
          <w:rFonts w:hint="eastAsia"/>
        </w:rPr>
      </w:pPr>
      <w:proofErr w:type="gramStart"/>
      <w:r>
        <w:rPr>
          <w:rFonts w:ascii="Century Gothic" w:hAnsi="Century Gothic"/>
          <w:b/>
          <w:color w:val="00B050"/>
          <w:sz w:val="28"/>
          <w:szCs w:val="28"/>
        </w:rPr>
        <w:t>pas</w:t>
      </w:r>
      <w:proofErr w:type="gramEnd"/>
      <w:r>
        <w:rPr>
          <w:rFonts w:ascii="Century Gothic" w:hAnsi="Century Gothic"/>
          <w:b/>
          <w:color w:val="00B050"/>
          <w:sz w:val="28"/>
          <w:szCs w:val="28"/>
        </w:rPr>
        <w:t xml:space="preserve"> de nombre de compétences fixe à acquérir chaque mois.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</w:p>
    <w:p w:rsidR="00795151" w:rsidRDefault="00795151" w:rsidP="00795151">
      <w:pPr>
        <w:pStyle w:val="Textbody"/>
        <w:jc w:val="center"/>
        <w:rPr>
          <w:rFonts w:ascii="Century Gothic" w:hAnsi="Century Gothic"/>
          <w:color w:val="0047FF"/>
          <w:sz w:val="36"/>
          <w:szCs w:val="36"/>
        </w:rPr>
      </w:pPr>
      <w:r>
        <w:rPr>
          <w:rFonts w:ascii="Century Gothic" w:hAnsi="Century Gothic"/>
          <w:color w:val="0047FF"/>
          <w:sz w:val="36"/>
          <w:szCs w:val="36"/>
        </w:rPr>
        <w:t>Pourquoi un cahier de réussites ?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Il s’agit de mettre en valeur ce que l’enfant sait faire, 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de</w:t>
      </w:r>
      <w:proofErr w:type="gramEnd"/>
      <w:r>
        <w:rPr>
          <w:rFonts w:ascii="Century Gothic" w:hAnsi="Century Gothic"/>
          <w:sz w:val="28"/>
          <w:szCs w:val="28"/>
        </w:rPr>
        <w:t xml:space="preserve"> favoriser la confiance et l’estime de soi, 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qui</w:t>
      </w:r>
      <w:proofErr w:type="gramEnd"/>
      <w:r>
        <w:rPr>
          <w:rFonts w:ascii="Century Gothic" w:hAnsi="Century Gothic"/>
          <w:sz w:val="28"/>
          <w:szCs w:val="28"/>
        </w:rPr>
        <w:t xml:space="preserve"> sont indispensables à la réussite scolaire.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</w:p>
    <w:p w:rsidR="00795151" w:rsidRDefault="00795151" w:rsidP="00795151">
      <w:pPr>
        <w:pStyle w:val="Standard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Les objectifs :</w:t>
      </w:r>
    </w:p>
    <w:p w:rsidR="00795151" w:rsidRDefault="00795151" w:rsidP="00795151">
      <w:pPr>
        <w:pStyle w:val="Standard"/>
        <w:rPr>
          <w:rFonts w:ascii="Century Gothic" w:hAnsi="Century Gothic"/>
          <w:sz w:val="28"/>
          <w:szCs w:val="28"/>
        </w:rPr>
      </w:pPr>
    </w:p>
    <w:p w:rsidR="00795151" w:rsidRDefault="00795151" w:rsidP="00795151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proposer une évaluation dynamique et positive,</w:t>
      </w:r>
    </w:p>
    <w:p w:rsidR="00795151" w:rsidRDefault="00795151" w:rsidP="00795151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construire la notion de temps,</w:t>
      </w:r>
    </w:p>
    <w:p w:rsidR="00795151" w:rsidRDefault="00795151" w:rsidP="00795151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construire la mémoire des réussites des élèves,</w:t>
      </w:r>
    </w:p>
    <w:p w:rsidR="00795151" w:rsidRDefault="00795151" w:rsidP="00795151">
      <w:pPr>
        <w:pStyle w:val="Standar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favoriser le développement de l'estime de soi,</w:t>
      </w:r>
    </w:p>
    <w:p w:rsidR="00795151" w:rsidRDefault="00795151" w:rsidP="00795151">
      <w:pPr>
        <w:pStyle w:val="Standard"/>
        <w:rPr>
          <w:rFonts w:ascii="Century Gothic" w:hAnsi="Century Gothic"/>
        </w:rPr>
      </w:pPr>
    </w:p>
    <w:p w:rsidR="00795151" w:rsidRDefault="00795151" w:rsidP="00795151">
      <w:pPr>
        <w:pStyle w:val="Standard"/>
        <w:jc w:val="center"/>
        <w:rPr>
          <w:rFonts w:ascii="Century Gothic" w:hAnsi="Century Gothic"/>
          <w:color w:val="FF00FF"/>
          <w:sz w:val="36"/>
          <w:szCs w:val="36"/>
        </w:rPr>
      </w:pPr>
      <w:r>
        <w:rPr>
          <w:rFonts w:ascii="Century Gothic" w:hAnsi="Century Gothic"/>
          <w:color w:val="FF00FF"/>
          <w:sz w:val="36"/>
          <w:szCs w:val="36"/>
        </w:rPr>
        <w:t>Quand pourrons-nous le regarder ?</w:t>
      </w:r>
    </w:p>
    <w:p w:rsidR="00795151" w:rsidRDefault="00795151" w:rsidP="00795151">
      <w:pPr>
        <w:pStyle w:val="Textbody"/>
        <w:jc w:val="center"/>
        <w:rPr>
          <w:rFonts w:ascii="Century Gothic" w:hAnsi="Century Gothic"/>
          <w:sz w:val="28"/>
          <w:szCs w:val="28"/>
        </w:rPr>
      </w:pPr>
    </w:p>
    <w:p w:rsidR="00795151" w:rsidRPr="00795151" w:rsidRDefault="00795151" w:rsidP="00795151">
      <w:pPr>
        <w:pStyle w:val="Textbody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 cahier de réussites vous sera présenté deux fois par an : au cours </w:t>
      </w:r>
      <w:r w:rsidRPr="00F572ED">
        <w:rPr>
          <w:rFonts w:ascii="Century Gothic" w:hAnsi="Century Gothic"/>
          <w:b/>
          <w:sz w:val="28"/>
          <w:szCs w:val="28"/>
        </w:rPr>
        <w:t>d'un entretien individuel en février, puis en juin. Pensez bien à le rapporter à l’école dès la semaine suivante afin que nous puissions continuer à le remplir ! N’hésitez pas à le regarder avec votre enfant, à</w:t>
      </w:r>
      <w:r>
        <w:rPr>
          <w:rFonts w:ascii="Century Gothic" w:hAnsi="Century Gothic"/>
          <w:sz w:val="28"/>
          <w:szCs w:val="28"/>
        </w:rPr>
        <w:t xml:space="preserve"> le commenter ensemble, Il sera fier de vous montrer ses réussites.</w:t>
      </w:r>
    </w:p>
    <w:sectPr w:rsidR="00795151" w:rsidRPr="00795151" w:rsidSect="0079515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8E0"/>
    <w:multiLevelType w:val="hybridMultilevel"/>
    <w:tmpl w:val="96D85E78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66F"/>
    <w:rsid w:val="004039A6"/>
    <w:rsid w:val="0069248B"/>
    <w:rsid w:val="00795151"/>
    <w:rsid w:val="00802481"/>
    <w:rsid w:val="008C6F5B"/>
    <w:rsid w:val="00B0566F"/>
    <w:rsid w:val="00BD2D70"/>
    <w:rsid w:val="00E6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51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515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BEE6-29E2-491D-AABD-C8E3C8AF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5</cp:revision>
  <cp:lastPrinted>2016-03-25T11:49:00Z</cp:lastPrinted>
  <dcterms:created xsi:type="dcterms:W3CDTF">2016-03-16T07:14:00Z</dcterms:created>
  <dcterms:modified xsi:type="dcterms:W3CDTF">2016-03-25T11:56:00Z</dcterms:modified>
</cp:coreProperties>
</file>